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C0CB" w14:textId="4EF914D9" w:rsidR="00E543F7" w:rsidRPr="00E543F7" w:rsidRDefault="00E543F7" w:rsidP="00E543F7">
      <w:r w:rsidRPr="00E543F7">
        <w:rPr>
          <w:b/>
          <w:bCs/>
        </w:rPr>
        <w:t>Participant Name:</w:t>
      </w:r>
      <w:r w:rsidRPr="00E543F7">
        <w:br/>
      </w:r>
      <w:r w:rsidRPr="00E543F7">
        <w:rPr>
          <w:b/>
          <w:bCs/>
        </w:rPr>
        <w:t>Module / Topic:</w:t>
      </w:r>
      <w:r w:rsidRPr="00E543F7">
        <w:br/>
      </w:r>
      <w:r>
        <w:rPr>
          <w:b/>
          <w:bCs/>
        </w:rPr>
        <w:t xml:space="preserve">Submission </w:t>
      </w:r>
      <w:r w:rsidRPr="00E543F7">
        <w:rPr>
          <w:b/>
          <w:bCs/>
        </w:rPr>
        <w:t>Date:</w:t>
      </w:r>
    </w:p>
    <w:p w14:paraId="4A9AE691" w14:textId="49851B8E" w:rsidR="00E543F7" w:rsidRPr="00E543F7" w:rsidRDefault="00E543F7" w:rsidP="00E543F7"/>
    <w:p w14:paraId="338C12B5" w14:textId="77777777" w:rsidR="00E543F7" w:rsidRPr="00E543F7" w:rsidRDefault="00E543F7" w:rsidP="00E543F7">
      <w:pPr>
        <w:rPr>
          <w:b/>
          <w:bCs/>
        </w:rPr>
      </w:pPr>
      <w:r w:rsidRPr="00E543F7">
        <w:rPr>
          <w:b/>
          <w:bCs/>
        </w:rPr>
        <w:t>1. Situation or Learning Context</w:t>
      </w:r>
    </w:p>
    <w:p w14:paraId="1FB66EEA" w14:textId="77777777" w:rsidR="00E543F7" w:rsidRPr="00E543F7" w:rsidRDefault="00E543F7" w:rsidP="00E543F7">
      <w:r w:rsidRPr="00E543F7">
        <w:t>Briefly describe the situation, learning activity, or professional experience you are reflecting on.</w:t>
      </w:r>
    </w:p>
    <w:p w14:paraId="34C9D396" w14:textId="77777777" w:rsidR="00E543F7" w:rsidRPr="00E543F7" w:rsidRDefault="00E543F7" w:rsidP="00E543F7">
      <w:r w:rsidRPr="00E543F7">
        <w:t>This may include:</w:t>
      </w:r>
    </w:p>
    <w:p w14:paraId="3DC6ED65" w14:textId="77777777" w:rsidR="00E543F7" w:rsidRPr="00E543F7" w:rsidRDefault="00E543F7" w:rsidP="00E543F7">
      <w:pPr>
        <w:numPr>
          <w:ilvl w:val="0"/>
          <w:numId w:val="1"/>
        </w:numPr>
      </w:pPr>
      <w:r w:rsidRPr="00E543F7">
        <w:t>a supervision discussion</w:t>
      </w:r>
    </w:p>
    <w:p w14:paraId="138E159C" w14:textId="77777777" w:rsidR="00E543F7" w:rsidRPr="00E543F7" w:rsidRDefault="00E543F7" w:rsidP="00E543F7">
      <w:pPr>
        <w:numPr>
          <w:ilvl w:val="0"/>
          <w:numId w:val="1"/>
        </w:numPr>
      </w:pPr>
      <w:r w:rsidRPr="00E543F7">
        <w:t>a case reflection</w:t>
      </w:r>
    </w:p>
    <w:p w14:paraId="4CDFB3F3" w14:textId="77777777" w:rsidR="00E543F7" w:rsidRPr="00E543F7" w:rsidRDefault="00E543F7" w:rsidP="00E543F7">
      <w:pPr>
        <w:numPr>
          <w:ilvl w:val="0"/>
          <w:numId w:val="1"/>
        </w:numPr>
      </w:pPr>
      <w:r w:rsidRPr="00E543F7">
        <w:t>a debriefing conversation</w:t>
      </w:r>
    </w:p>
    <w:p w14:paraId="3D07468C" w14:textId="755CA193" w:rsidR="00E543F7" w:rsidRPr="00E543F7" w:rsidRDefault="00E543F7" w:rsidP="00E543F7">
      <w:pPr>
        <w:numPr>
          <w:ilvl w:val="0"/>
          <w:numId w:val="1"/>
        </w:numPr>
      </w:pPr>
      <w:r w:rsidRPr="00E543F7">
        <w:t>a learning activity from th</w:t>
      </w:r>
      <w:r>
        <w:t>e online course</w:t>
      </w:r>
    </w:p>
    <w:p w14:paraId="5B2A3775" w14:textId="77777777" w:rsidR="00E543F7" w:rsidRPr="00E543F7" w:rsidRDefault="00E543F7" w:rsidP="00E543F7">
      <w:pPr>
        <w:numPr>
          <w:ilvl w:val="0"/>
          <w:numId w:val="1"/>
        </w:numPr>
      </w:pPr>
      <w:r w:rsidRPr="00E543F7">
        <w:t>an observation of supervision practice</w:t>
      </w:r>
    </w:p>
    <w:p w14:paraId="7D9E7218" w14:textId="77777777" w:rsidR="00E543F7" w:rsidRPr="00E543F7" w:rsidRDefault="00E543F7" w:rsidP="00E543F7">
      <w:r w:rsidRPr="00E543F7">
        <w:rPr>
          <w:i/>
          <w:iCs/>
        </w:rPr>
        <w:t>(Approx. 50–100 words)</w:t>
      </w:r>
    </w:p>
    <w:p w14:paraId="428C06D1" w14:textId="7DAF7ADC" w:rsidR="00E543F7" w:rsidRDefault="00E543F7" w:rsidP="00E543F7"/>
    <w:p w14:paraId="107033BC" w14:textId="77777777" w:rsidR="00E543F7" w:rsidRPr="00E543F7" w:rsidRDefault="00E543F7" w:rsidP="00E543F7"/>
    <w:p w14:paraId="10EE62C2" w14:textId="77777777" w:rsidR="00E543F7" w:rsidRPr="00E543F7" w:rsidRDefault="00E543F7" w:rsidP="00E543F7">
      <w:pPr>
        <w:rPr>
          <w:b/>
          <w:bCs/>
        </w:rPr>
      </w:pPr>
      <w:r w:rsidRPr="00E543F7">
        <w:rPr>
          <w:b/>
          <w:bCs/>
        </w:rPr>
        <w:t>2. Key Insights</w:t>
      </w:r>
    </w:p>
    <w:p w14:paraId="244F765C" w14:textId="77777777" w:rsidR="00E543F7" w:rsidRPr="00E543F7" w:rsidRDefault="00E543F7" w:rsidP="00E543F7">
      <w:r w:rsidRPr="00E543F7">
        <w:t>What did you learn or notice from this experience?</w:t>
      </w:r>
    </w:p>
    <w:p w14:paraId="177C5EA6" w14:textId="77777777" w:rsidR="00E543F7" w:rsidRPr="00E543F7" w:rsidRDefault="00E543F7" w:rsidP="00E543F7">
      <w:r w:rsidRPr="00E543F7">
        <w:t>Consider:</w:t>
      </w:r>
    </w:p>
    <w:p w14:paraId="1947B4C3" w14:textId="77777777" w:rsidR="00E543F7" w:rsidRPr="00E543F7" w:rsidRDefault="00E543F7" w:rsidP="00E543F7">
      <w:pPr>
        <w:numPr>
          <w:ilvl w:val="0"/>
          <w:numId w:val="2"/>
        </w:numPr>
      </w:pPr>
      <w:r w:rsidRPr="00E543F7">
        <w:t>supervision roles and responsibilities</w:t>
      </w:r>
    </w:p>
    <w:p w14:paraId="6EEE67FE" w14:textId="77777777" w:rsidR="00E543F7" w:rsidRPr="00E543F7" w:rsidRDefault="00E543F7" w:rsidP="00E543F7">
      <w:pPr>
        <w:numPr>
          <w:ilvl w:val="0"/>
          <w:numId w:val="2"/>
        </w:numPr>
      </w:pPr>
      <w:r w:rsidRPr="00E543F7">
        <w:t>practitioner wellbeing</w:t>
      </w:r>
    </w:p>
    <w:p w14:paraId="4B185C3B" w14:textId="77777777" w:rsidR="00E543F7" w:rsidRPr="00E543F7" w:rsidRDefault="00E543F7" w:rsidP="00E543F7">
      <w:pPr>
        <w:numPr>
          <w:ilvl w:val="0"/>
          <w:numId w:val="2"/>
        </w:numPr>
      </w:pPr>
      <w:r w:rsidRPr="00E543F7">
        <w:t>ethical boundaries</w:t>
      </w:r>
    </w:p>
    <w:p w14:paraId="00971F13" w14:textId="77777777" w:rsidR="00E543F7" w:rsidRPr="00E543F7" w:rsidRDefault="00E543F7" w:rsidP="00E543F7">
      <w:pPr>
        <w:numPr>
          <w:ilvl w:val="0"/>
          <w:numId w:val="2"/>
        </w:numPr>
      </w:pPr>
      <w:r w:rsidRPr="00E543F7">
        <w:t>reflective learning</w:t>
      </w:r>
    </w:p>
    <w:p w14:paraId="408FD4FF" w14:textId="77777777" w:rsidR="00E543F7" w:rsidRPr="00E543F7" w:rsidRDefault="00E543F7" w:rsidP="00E543F7">
      <w:r w:rsidRPr="00E543F7">
        <w:rPr>
          <w:i/>
          <w:iCs/>
        </w:rPr>
        <w:t>(Approx. 100–200 words)</w:t>
      </w:r>
    </w:p>
    <w:p w14:paraId="68EB2436" w14:textId="3B7D7A08" w:rsidR="00E543F7" w:rsidRDefault="00E543F7" w:rsidP="00E543F7"/>
    <w:p w14:paraId="6094BA3C" w14:textId="77777777" w:rsidR="00E543F7" w:rsidRPr="00E543F7" w:rsidRDefault="00E543F7" w:rsidP="00E543F7"/>
    <w:p w14:paraId="1FD90E4D" w14:textId="77777777" w:rsidR="00E543F7" w:rsidRPr="00E543F7" w:rsidRDefault="00E543F7" w:rsidP="00E543F7">
      <w:pPr>
        <w:rPr>
          <w:b/>
          <w:bCs/>
        </w:rPr>
      </w:pPr>
      <w:r w:rsidRPr="00E543F7">
        <w:rPr>
          <w:b/>
          <w:bCs/>
        </w:rPr>
        <w:t>3. Applying the Learning</w:t>
      </w:r>
    </w:p>
    <w:p w14:paraId="65065BEA" w14:textId="77777777" w:rsidR="00E543F7" w:rsidRPr="00E543F7" w:rsidRDefault="00E543F7" w:rsidP="00E543F7">
      <w:r w:rsidRPr="00E543F7">
        <w:t>How might you apply this learning in your supervision practice?</w:t>
      </w:r>
    </w:p>
    <w:p w14:paraId="400105D6" w14:textId="77777777" w:rsidR="00E543F7" w:rsidRPr="00E543F7" w:rsidRDefault="00E543F7" w:rsidP="00E543F7">
      <w:r w:rsidRPr="00E543F7">
        <w:t>Consider:</w:t>
      </w:r>
    </w:p>
    <w:p w14:paraId="0249B6D1" w14:textId="77777777" w:rsidR="00E543F7" w:rsidRPr="00E543F7" w:rsidRDefault="00E543F7" w:rsidP="00E543F7">
      <w:pPr>
        <w:numPr>
          <w:ilvl w:val="0"/>
          <w:numId w:val="3"/>
        </w:numPr>
      </w:pPr>
      <w:r w:rsidRPr="00E543F7">
        <w:lastRenderedPageBreak/>
        <w:t>how you will structure supervision conversations</w:t>
      </w:r>
    </w:p>
    <w:p w14:paraId="60F71BC2" w14:textId="77777777" w:rsidR="00E543F7" w:rsidRPr="00E543F7" w:rsidRDefault="00E543F7" w:rsidP="00E543F7">
      <w:pPr>
        <w:numPr>
          <w:ilvl w:val="0"/>
          <w:numId w:val="3"/>
        </w:numPr>
      </w:pPr>
      <w:r w:rsidRPr="00E543F7">
        <w:t>how you will support practitioner reflection</w:t>
      </w:r>
    </w:p>
    <w:p w14:paraId="02F0C54A" w14:textId="77777777" w:rsidR="00E543F7" w:rsidRPr="00E543F7" w:rsidRDefault="00E543F7" w:rsidP="00E543F7">
      <w:pPr>
        <w:numPr>
          <w:ilvl w:val="0"/>
          <w:numId w:val="3"/>
        </w:numPr>
      </w:pPr>
      <w:r w:rsidRPr="00E543F7">
        <w:t>how you will maintain safe and ethical supervision boundaries</w:t>
      </w:r>
    </w:p>
    <w:p w14:paraId="69CD49E6" w14:textId="77777777" w:rsidR="00E543F7" w:rsidRPr="00E543F7" w:rsidRDefault="00E543F7" w:rsidP="00E543F7">
      <w:r w:rsidRPr="00E543F7">
        <w:rPr>
          <w:i/>
          <w:iCs/>
        </w:rPr>
        <w:t>(Approx. 100–200 words)</w:t>
      </w:r>
    </w:p>
    <w:p w14:paraId="0398E83C" w14:textId="44B97194" w:rsidR="00E543F7" w:rsidRDefault="00E543F7" w:rsidP="00E543F7"/>
    <w:p w14:paraId="572AAD43" w14:textId="77777777" w:rsidR="00E543F7" w:rsidRPr="00E543F7" w:rsidRDefault="00E543F7" w:rsidP="00E543F7"/>
    <w:p w14:paraId="1C11EA97" w14:textId="77777777" w:rsidR="00E543F7" w:rsidRPr="00E543F7" w:rsidRDefault="00E543F7" w:rsidP="00E543F7">
      <w:pPr>
        <w:rPr>
          <w:b/>
          <w:bCs/>
        </w:rPr>
      </w:pPr>
      <w:r w:rsidRPr="00E543F7">
        <w:rPr>
          <w:b/>
          <w:bCs/>
        </w:rPr>
        <w:t>4. Link to Supervision Models (Optional)</w:t>
      </w:r>
    </w:p>
    <w:p w14:paraId="76615D72" w14:textId="77777777" w:rsidR="00E543F7" w:rsidRPr="00E543F7" w:rsidRDefault="00E543F7" w:rsidP="00E543F7">
      <w:r w:rsidRPr="00E543F7">
        <w:t>If relevant, briefly link your reflection to a supervision model covered in the course.</w:t>
      </w:r>
    </w:p>
    <w:p w14:paraId="104AE045" w14:textId="77777777" w:rsidR="00E543F7" w:rsidRPr="00E543F7" w:rsidRDefault="00E543F7" w:rsidP="00E543F7">
      <w:r w:rsidRPr="00E543F7">
        <w:t>Examples:</w:t>
      </w:r>
    </w:p>
    <w:p w14:paraId="238A624D" w14:textId="77777777" w:rsidR="00E543F7" w:rsidRPr="00E543F7" w:rsidRDefault="00E543F7" w:rsidP="00E543F7">
      <w:pPr>
        <w:numPr>
          <w:ilvl w:val="0"/>
          <w:numId w:val="4"/>
        </w:numPr>
      </w:pPr>
      <w:r w:rsidRPr="00E543F7">
        <w:t>Tripod Model (Learning, Accountability, Wellbeing)</w:t>
      </w:r>
    </w:p>
    <w:p w14:paraId="0EE9F666" w14:textId="77777777" w:rsidR="00E543F7" w:rsidRPr="00E543F7" w:rsidRDefault="00E543F7" w:rsidP="00E543F7">
      <w:pPr>
        <w:numPr>
          <w:ilvl w:val="0"/>
          <w:numId w:val="4"/>
        </w:numPr>
      </w:pPr>
      <w:r w:rsidRPr="00E543F7">
        <w:t>Feedback Sandwich Model</w:t>
      </w:r>
    </w:p>
    <w:p w14:paraId="409E530A" w14:textId="77777777" w:rsidR="00E543F7" w:rsidRPr="00E543F7" w:rsidRDefault="00E543F7" w:rsidP="00E543F7">
      <w:pPr>
        <w:numPr>
          <w:ilvl w:val="0"/>
          <w:numId w:val="4"/>
        </w:numPr>
      </w:pPr>
      <w:r w:rsidRPr="00E543F7">
        <w:t>Seven-Eyed Model</w:t>
      </w:r>
    </w:p>
    <w:p w14:paraId="14E47203" w14:textId="77777777" w:rsidR="00E543F7" w:rsidRPr="00E543F7" w:rsidRDefault="00E543F7" w:rsidP="00E543F7">
      <w:pPr>
        <w:numPr>
          <w:ilvl w:val="0"/>
          <w:numId w:val="4"/>
        </w:numPr>
      </w:pPr>
      <w:r w:rsidRPr="00E543F7">
        <w:t>Kolb’s Experiential Learning Cycle</w:t>
      </w:r>
    </w:p>
    <w:p w14:paraId="1AF6AC97" w14:textId="77777777" w:rsidR="00E543F7" w:rsidRPr="00E543F7" w:rsidRDefault="00E543F7" w:rsidP="00E543F7">
      <w:pPr>
        <w:numPr>
          <w:ilvl w:val="0"/>
          <w:numId w:val="4"/>
        </w:numPr>
      </w:pPr>
      <w:r w:rsidRPr="00E543F7">
        <w:t>Gibbs’ Reflective Cycle</w:t>
      </w:r>
    </w:p>
    <w:p w14:paraId="0447EBFC" w14:textId="77777777" w:rsidR="00E543F7" w:rsidRPr="00E543F7" w:rsidRDefault="00E543F7" w:rsidP="00E543F7">
      <w:r w:rsidRPr="00E543F7">
        <w:rPr>
          <w:i/>
          <w:iCs/>
        </w:rPr>
        <w:t>(Approx. 50–100 words)</w:t>
      </w:r>
    </w:p>
    <w:p w14:paraId="5634CED4" w14:textId="1B45D948" w:rsidR="00E543F7" w:rsidRDefault="00E543F7" w:rsidP="00E543F7"/>
    <w:p w14:paraId="50B828FD" w14:textId="77777777" w:rsidR="00E543F7" w:rsidRPr="00E543F7" w:rsidRDefault="00E543F7" w:rsidP="00E543F7"/>
    <w:p w14:paraId="42EF8244" w14:textId="77777777" w:rsidR="00E543F7" w:rsidRPr="00E543F7" w:rsidRDefault="00E543F7" w:rsidP="00E543F7">
      <w:pPr>
        <w:rPr>
          <w:b/>
          <w:bCs/>
        </w:rPr>
      </w:pPr>
      <w:r w:rsidRPr="00E543F7">
        <w:rPr>
          <w:b/>
          <w:bCs/>
        </w:rPr>
        <w:t>5. Next Steps for Your Practice</w:t>
      </w:r>
    </w:p>
    <w:p w14:paraId="79655014" w14:textId="77777777" w:rsidR="00E543F7" w:rsidRPr="00E543F7" w:rsidRDefault="00E543F7" w:rsidP="00E543F7">
      <w:r w:rsidRPr="00E543F7">
        <w:t>Identify one or two actions you will take to strengthen your supervision practice.</w:t>
      </w:r>
    </w:p>
    <w:p w14:paraId="3EBE0641" w14:textId="77777777" w:rsidR="00E543F7" w:rsidRPr="00E543F7" w:rsidRDefault="00E543F7" w:rsidP="00E543F7">
      <w:r w:rsidRPr="00E543F7">
        <w:t>Examples:</w:t>
      </w:r>
    </w:p>
    <w:p w14:paraId="1B02B02D" w14:textId="77777777" w:rsidR="00E543F7" w:rsidRPr="00E543F7" w:rsidRDefault="00E543F7" w:rsidP="00E543F7">
      <w:pPr>
        <w:numPr>
          <w:ilvl w:val="0"/>
          <w:numId w:val="5"/>
        </w:numPr>
      </w:pPr>
      <w:r w:rsidRPr="00E543F7">
        <w:t>trying a reflective questioning technique</w:t>
      </w:r>
    </w:p>
    <w:p w14:paraId="512D698A" w14:textId="77777777" w:rsidR="00E543F7" w:rsidRPr="00E543F7" w:rsidRDefault="00E543F7" w:rsidP="00E543F7">
      <w:pPr>
        <w:numPr>
          <w:ilvl w:val="0"/>
          <w:numId w:val="5"/>
        </w:numPr>
      </w:pPr>
      <w:r w:rsidRPr="00E543F7">
        <w:t>setting clearer supervision boundaries</w:t>
      </w:r>
    </w:p>
    <w:p w14:paraId="5636C001" w14:textId="77777777" w:rsidR="00E543F7" w:rsidRPr="00E543F7" w:rsidRDefault="00E543F7" w:rsidP="00E543F7">
      <w:pPr>
        <w:numPr>
          <w:ilvl w:val="0"/>
          <w:numId w:val="5"/>
        </w:numPr>
      </w:pPr>
      <w:r w:rsidRPr="00E543F7">
        <w:t>improving documentation of supervision discussions</w:t>
      </w:r>
    </w:p>
    <w:p w14:paraId="0D70BD49" w14:textId="77777777" w:rsidR="00E543F7" w:rsidRPr="00E543F7" w:rsidRDefault="00E543F7" w:rsidP="00E543F7">
      <w:r w:rsidRPr="00E543F7">
        <w:rPr>
          <w:i/>
          <w:iCs/>
        </w:rPr>
        <w:t>(Approx. 50–100 words)</w:t>
      </w:r>
    </w:p>
    <w:p w14:paraId="391A419B" w14:textId="44095989" w:rsidR="00E543F7" w:rsidRDefault="00E543F7" w:rsidP="00E543F7"/>
    <w:p w14:paraId="24E9E282" w14:textId="77777777" w:rsidR="00E543F7" w:rsidRDefault="00E543F7" w:rsidP="00E543F7"/>
    <w:p w14:paraId="05003259" w14:textId="77777777" w:rsidR="00E543F7" w:rsidRDefault="00E543F7" w:rsidP="00E543F7"/>
    <w:p w14:paraId="2FF18A6B" w14:textId="77777777" w:rsidR="00E543F7" w:rsidRPr="00E543F7" w:rsidRDefault="00E543F7" w:rsidP="00E543F7"/>
    <w:p w14:paraId="3F53B7F7" w14:textId="77777777" w:rsidR="00E543F7" w:rsidRPr="00E543F7" w:rsidRDefault="00E543F7" w:rsidP="00E543F7">
      <w:pPr>
        <w:rPr>
          <w:b/>
          <w:bCs/>
        </w:rPr>
      </w:pPr>
      <w:r w:rsidRPr="00E543F7">
        <w:rPr>
          <w:b/>
          <w:bCs/>
        </w:rPr>
        <w:lastRenderedPageBreak/>
        <w:t>Suggested Length</w:t>
      </w:r>
    </w:p>
    <w:p w14:paraId="09C564B6" w14:textId="77777777" w:rsidR="00E543F7" w:rsidRPr="00E543F7" w:rsidRDefault="00E543F7" w:rsidP="00E543F7">
      <w:r w:rsidRPr="00E543F7">
        <w:rPr>
          <w:b/>
          <w:bCs/>
        </w:rPr>
        <w:t>300–500 words total</w:t>
      </w:r>
    </w:p>
    <w:p w14:paraId="74B555C2" w14:textId="77777777" w:rsidR="00E543F7" w:rsidRPr="00E543F7" w:rsidRDefault="00E543F7" w:rsidP="00E543F7">
      <w:r w:rsidRPr="00E543F7">
        <w:t xml:space="preserve">Reflective writing in </w:t>
      </w:r>
      <w:r w:rsidRPr="00E543F7">
        <w:rPr>
          <w:b/>
          <w:bCs/>
        </w:rPr>
        <w:t>first person</w:t>
      </w:r>
      <w:r w:rsidRPr="00E543F7">
        <w:t xml:space="preserve"> is encouraged.</w:t>
      </w:r>
    </w:p>
    <w:p w14:paraId="22DAC760" w14:textId="7123B2CA" w:rsidR="00E543F7" w:rsidRPr="00E543F7" w:rsidRDefault="00E543F7" w:rsidP="00E543F7">
      <w:pPr>
        <w:rPr>
          <w:b/>
          <w:bCs/>
        </w:rPr>
      </w:pPr>
      <w:r w:rsidRPr="00E543F7">
        <w:rPr>
          <w:b/>
          <w:bCs/>
        </w:rPr>
        <w:t xml:space="preserve">Evidence Note </w:t>
      </w:r>
      <w:r>
        <w:rPr>
          <w:b/>
          <w:bCs/>
        </w:rPr>
        <w:t xml:space="preserve"> </w:t>
      </w:r>
    </w:p>
    <w:p w14:paraId="3E1F859E" w14:textId="77777777" w:rsidR="00E543F7" w:rsidRPr="00E543F7" w:rsidRDefault="00E543F7" w:rsidP="00E543F7">
      <w:r w:rsidRPr="00E543F7">
        <w:t xml:space="preserve">These journal entries may contribute to your </w:t>
      </w:r>
      <w:r w:rsidRPr="00E543F7">
        <w:rPr>
          <w:b/>
          <w:bCs/>
        </w:rPr>
        <w:t>Portfolio of Competence</w:t>
      </w:r>
      <w:r w:rsidRPr="00E543F7">
        <w:t xml:space="preserve"> for:</w:t>
      </w:r>
    </w:p>
    <w:p w14:paraId="5A55CCC6" w14:textId="77777777" w:rsidR="00E543F7" w:rsidRPr="00E543F7" w:rsidRDefault="00E543F7" w:rsidP="00E543F7">
      <w:r w:rsidRPr="00E543F7">
        <w:rPr>
          <w:b/>
          <w:bCs/>
        </w:rPr>
        <w:t>CHCMGT005 – Facilitate Workplace Debriefing and Support Processes</w:t>
      </w:r>
    </w:p>
    <w:p w14:paraId="289DA19F" w14:textId="77777777" w:rsidR="00E543F7" w:rsidRPr="00E543F7" w:rsidRDefault="00E543F7" w:rsidP="00E543F7">
      <w:r w:rsidRPr="00E543F7">
        <w:t>Your reflections may draw on:</w:t>
      </w:r>
    </w:p>
    <w:p w14:paraId="424E147F" w14:textId="77777777" w:rsidR="00E543F7" w:rsidRPr="00E543F7" w:rsidRDefault="00E543F7" w:rsidP="00E543F7">
      <w:pPr>
        <w:numPr>
          <w:ilvl w:val="0"/>
          <w:numId w:val="6"/>
        </w:numPr>
      </w:pPr>
      <w:r w:rsidRPr="00E543F7">
        <w:t>workplace practice</w:t>
      </w:r>
    </w:p>
    <w:p w14:paraId="48752DC5" w14:textId="77777777" w:rsidR="00E543F7" w:rsidRPr="00E543F7" w:rsidRDefault="00E543F7" w:rsidP="00E543F7">
      <w:pPr>
        <w:numPr>
          <w:ilvl w:val="0"/>
          <w:numId w:val="6"/>
        </w:numPr>
      </w:pPr>
      <w:r w:rsidRPr="00E543F7">
        <w:t>peer discussions</w:t>
      </w:r>
    </w:p>
    <w:p w14:paraId="5269AC0B" w14:textId="77777777" w:rsidR="00E543F7" w:rsidRPr="00E543F7" w:rsidRDefault="00E543F7" w:rsidP="00E543F7">
      <w:pPr>
        <w:numPr>
          <w:ilvl w:val="0"/>
          <w:numId w:val="6"/>
        </w:numPr>
      </w:pPr>
      <w:r w:rsidRPr="00E543F7">
        <w:t>simulated supervision activities</w:t>
      </w:r>
    </w:p>
    <w:p w14:paraId="3AF9F4CB" w14:textId="77777777" w:rsidR="00E543F7" w:rsidRPr="00E543F7" w:rsidRDefault="00E543F7" w:rsidP="00E543F7">
      <w:pPr>
        <w:numPr>
          <w:ilvl w:val="0"/>
          <w:numId w:val="6"/>
        </w:numPr>
      </w:pPr>
      <w:r w:rsidRPr="00E543F7">
        <w:t>professional learning experiences.</w:t>
      </w:r>
    </w:p>
    <w:p w14:paraId="1918D418" w14:textId="77777777" w:rsidR="003C72FE" w:rsidRDefault="003C72FE"/>
    <w:sectPr w:rsidR="003C72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3CC6" w14:textId="77777777" w:rsidR="00110C84" w:rsidRDefault="00110C84" w:rsidP="00E543F7">
      <w:pPr>
        <w:spacing w:after="0" w:line="240" w:lineRule="auto"/>
      </w:pPr>
      <w:r>
        <w:separator/>
      </w:r>
    </w:p>
  </w:endnote>
  <w:endnote w:type="continuationSeparator" w:id="0">
    <w:p w14:paraId="3850C317" w14:textId="77777777" w:rsidR="00110C84" w:rsidRDefault="00110C84" w:rsidP="00E5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D921" w14:textId="75C5600B" w:rsidR="00E543F7" w:rsidRPr="00E543F7" w:rsidRDefault="00E543F7" w:rsidP="00E543F7">
    <w:pPr>
      <w:pStyle w:val="Footer"/>
      <w:rPr>
        <w:lang w:val="en-US"/>
      </w:rPr>
    </w:pPr>
    <w:r>
      <w:rPr>
        <w:lang w:val="en-US"/>
      </w:rPr>
      <w:t>© Mediation Institute Pty Ltd 2026</w:t>
    </w:r>
    <w:r>
      <w:rPr>
        <w:lang w:val="en-US"/>
      </w:rPr>
      <w:tab/>
    </w:r>
    <w:r>
      <w:rPr>
        <w:lang w:val="en-US"/>
      </w:rPr>
      <w:tab/>
    </w:r>
    <w:sdt>
      <w:sdtPr>
        <w:id w:val="-46389170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2E652BF4" w14:textId="068A5F92" w:rsidR="00E543F7" w:rsidRPr="00E543F7" w:rsidRDefault="00E543F7" w:rsidP="00E54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2167" w14:textId="77777777" w:rsidR="00110C84" w:rsidRDefault="00110C84" w:rsidP="00E543F7">
      <w:pPr>
        <w:spacing w:after="0" w:line="240" w:lineRule="auto"/>
      </w:pPr>
      <w:r>
        <w:separator/>
      </w:r>
    </w:p>
  </w:footnote>
  <w:footnote w:type="continuationSeparator" w:id="0">
    <w:p w14:paraId="046243D7" w14:textId="77777777" w:rsidR="00110C84" w:rsidRDefault="00110C84" w:rsidP="00E5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C905" w14:textId="7180F1CF" w:rsidR="00E543F7" w:rsidRPr="00E543F7" w:rsidRDefault="00E543F7">
    <w:pPr>
      <w:pStyle w:val="Header"/>
      <w:rPr>
        <w:rFonts w:ascii="Calibri" w:hAnsi="Calibri" w:cs="Calibri"/>
        <w:lang w:val="en-US"/>
      </w:rPr>
    </w:pPr>
    <w:r w:rsidRPr="00E543F7">
      <w:rPr>
        <w:rFonts w:ascii="Calibri" w:hAnsi="Calibri" w:cs="Calibri"/>
        <w:sz w:val="40"/>
        <w:szCs w:val="40"/>
        <w:lang w:val="en-US"/>
      </w:rPr>
      <w:t>Reflective Supervision Journal Entry</w:t>
    </w:r>
    <w:r w:rsidRPr="00E543F7">
      <w:rPr>
        <w:rFonts w:ascii="Calibri" w:hAnsi="Calibri" w:cs="Calibri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7422"/>
    <w:multiLevelType w:val="multilevel"/>
    <w:tmpl w:val="34F8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04B89"/>
    <w:multiLevelType w:val="multilevel"/>
    <w:tmpl w:val="F5E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C241B"/>
    <w:multiLevelType w:val="multilevel"/>
    <w:tmpl w:val="8BF6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80927"/>
    <w:multiLevelType w:val="multilevel"/>
    <w:tmpl w:val="8A4A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F0BD0"/>
    <w:multiLevelType w:val="multilevel"/>
    <w:tmpl w:val="9888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544D9"/>
    <w:multiLevelType w:val="multilevel"/>
    <w:tmpl w:val="1D86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07753">
    <w:abstractNumId w:val="4"/>
  </w:num>
  <w:num w:numId="2" w16cid:durableId="1302151940">
    <w:abstractNumId w:val="5"/>
  </w:num>
  <w:num w:numId="3" w16cid:durableId="1189298767">
    <w:abstractNumId w:val="3"/>
  </w:num>
  <w:num w:numId="4" w16cid:durableId="1592161524">
    <w:abstractNumId w:val="2"/>
  </w:num>
  <w:num w:numId="5" w16cid:durableId="1460027432">
    <w:abstractNumId w:val="1"/>
  </w:num>
  <w:num w:numId="6" w16cid:durableId="129016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F7"/>
    <w:rsid w:val="00110C84"/>
    <w:rsid w:val="003C72FE"/>
    <w:rsid w:val="005D5A7E"/>
    <w:rsid w:val="00762D00"/>
    <w:rsid w:val="00AC75B2"/>
    <w:rsid w:val="00E543F7"/>
    <w:rsid w:val="00FC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BA8D"/>
  <w15:chartTrackingRefBased/>
  <w15:docId w15:val="{09A934E6-D706-4C5C-B72E-63ABF3BE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75B2"/>
    <w:pPr>
      <w:keepNext/>
      <w:keepLines/>
      <w:spacing w:before="240" w:after="0" w:line="259" w:lineRule="auto"/>
      <w:outlineLvl w:val="0"/>
    </w:pPr>
    <w:rPr>
      <w:rFonts w:ascii="Open Sans" w:eastAsiaTheme="majorEastAsia" w:hAnsi="Open Sans" w:cstheme="majorBidi"/>
      <w:color w:val="002060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75B2"/>
    <w:pPr>
      <w:keepNext/>
      <w:keepLines/>
      <w:spacing w:before="40" w:after="0" w:line="259" w:lineRule="auto"/>
      <w:outlineLvl w:val="1"/>
    </w:pPr>
    <w:rPr>
      <w:rFonts w:ascii="Open Sans" w:eastAsiaTheme="majorEastAsia" w:hAnsi="Open Sans" w:cstheme="majorBidi"/>
      <w:b/>
      <w:color w:val="0F4761" w:themeColor="accent1" w:themeShade="B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5B2"/>
    <w:rPr>
      <w:rFonts w:ascii="Open Sans" w:eastAsiaTheme="majorEastAsia" w:hAnsi="Open Sans" w:cstheme="majorBidi"/>
      <w:color w:val="00206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75B2"/>
    <w:rPr>
      <w:rFonts w:ascii="Open Sans" w:eastAsiaTheme="majorEastAsia" w:hAnsi="Open Sans" w:cstheme="majorBidi"/>
      <w:b/>
      <w:color w:val="0F4761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3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3F7"/>
  </w:style>
  <w:style w:type="paragraph" w:styleId="Footer">
    <w:name w:val="footer"/>
    <w:basedOn w:val="Normal"/>
    <w:link w:val="FooterChar"/>
    <w:uiPriority w:val="99"/>
    <w:unhideWhenUsed/>
    <w:rsid w:val="00E5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F89EF7986E94787F39935BD8BA014" ma:contentTypeVersion="14" ma:contentTypeDescription="Create a new document." ma:contentTypeScope="" ma:versionID="ef17c37092ea3005e5d4affc0c29bc0d">
  <xsd:schema xmlns:xsd="http://www.w3.org/2001/XMLSchema" xmlns:xs="http://www.w3.org/2001/XMLSchema" xmlns:p="http://schemas.microsoft.com/office/2006/metadata/properties" xmlns:ns2="1a3598e1-bc8a-4ef8-8aaf-5ba4491cb98f" xmlns:ns3="66c57169-7852-4262-867e-06c042444150" targetNamespace="http://schemas.microsoft.com/office/2006/metadata/properties" ma:root="true" ma:fieldsID="ec105ac066ac26c56cc7fac23b7f514a" ns2:_="" ns3:_="">
    <xsd:import namespace="1a3598e1-bc8a-4ef8-8aaf-5ba4491cb98f"/>
    <xsd:import namespace="66c57169-7852-4262-867e-06c042444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98e1-bc8a-4ef8-8aaf-5ba4491cb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2955a6-5d89-4773-8406-e2f6d02fa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57169-7852-4262-867e-06c042444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228942-01b9-4cf8-bd76-7d67fb691d75}" ma:internalName="TaxCatchAll" ma:showField="CatchAllData" ma:web="66c57169-7852-4262-867e-06c042444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598e1-bc8a-4ef8-8aaf-5ba4491cb98f">
      <Terms xmlns="http://schemas.microsoft.com/office/infopath/2007/PartnerControls"/>
    </lcf76f155ced4ddcb4097134ff3c332f>
    <TaxCatchAll xmlns="66c57169-7852-4262-867e-06c042444150"/>
  </documentManagement>
</p:properties>
</file>

<file path=customXml/itemProps1.xml><?xml version="1.0" encoding="utf-8"?>
<ds:datastoreItem xmlns:ds="http://schemas.openxmlformats.org/officeDocument/2006/customXml" ds:itemID="{76373284-4874-4909-B9C5-C1CECBE39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598e1-bc8a-4ef8-8aaf-5ba4491cb98f"/>
    <ds:schemaRef ds:uri="66c57169-7852-4262-867e-06c042444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467FB-A7C4-4D07-87EB-C08E724AC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28B96-8C83-4C54-A0DC-62C5BF43F1DD}">
  <ds:schemaRefs>
    <ds:schemaRef ds:uri="http://schemas.microsoft.com/office/2006/metadata/properties"/>
    <ds:schemaRef ds:uri="http://schemas.microsoft.com/office/infopath/2007/PartnerControls"/>
    <ds:schemaRef ds:uri="1a3598e1-bc8a-4ef8-8aaf-5ba4491cb98f"/>
    <ds:schemaRef ds:uri="66c57169-7852-4262-867e-06c0424441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1597</Characters>
  <Application>Microsoft Office Word</Application>
  <DocSecurity>0</DocSecurity>
  <Lines>61</Lines>
  <Paragraphs>57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Law</dc:creator>
  <cp:keywords/>
  <dc:description/>
  <cp:lastModifiedBy>Joanne Law</cp:lastModifiedBy>
  <cp:revision>2</cp:revision>
  <dcterms:created xsi:type="dcterms:W3CDTF">2026-03-04T19:41:00Z</dcterms:created>
  <dcterms:modified xsi:type="dcterms:W3CDTF">2026-03-04T19:41:00Z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0x010100DA4F89EF7986E94787F39935BD8BA014</vt:lpwstr>
  </property>
</Properties>
</file>